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cs="Microsoft YaHei UI"/>
          <w:color w:val="000000" w:themeColor="text1"/>
          <w:spacing w:val="8"/>
          <w:sz w:val="33"/>
          <w:szCs w:val="33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cs="Microsoft YaHei UI"/>
          <w:color w:val="000000" w:themeColor="text1"/>
          <w:spacing w:val="8"/>
          <w:sz w:val="33"/>
          <w:szCs w:val="33"/>
          <w:shd w:val="clear" w:color="auto" w:fill="FFFFFF"/>
          <w14:textFill>
            <w14:solidFill>
              <w14:schemeClr w14:val="tx1"/>
            </w14:solidFill>
          </w14:textFill>
        </w:rPr>
        <w:t>校长推荐图书</w:t>
      </w:r>
    </w:p>
    <w:p>
      <w:pPr>
        <w:jc w:val="center"/>
        <w:rPr>
          <w:rFonts w:ascii="宋体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931285" cy="3931285"/>
            <wp:effectExtent l="0" t="0" r="12065" b="12065"/>
            <wp:docPr id="13" name="图片 13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, 白板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1.《人生的智慧》  作者：[德]叔本华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人生的智慧就是如何尽量幸福、愉快地度过一生这样的一门艺术。关于这方面的教诲在哲学上可称为“幸福论”。因此，这本书著作教导人们如何才能享有一个幸福的生存。对于人的幸福起着首要关键作用的，是属于人类的主体的美好素质，这些包括高贵的品格、良好的智力、愉快的性情和健康良好的体魄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B848/3021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371850" cy="3371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2.《高情商聊天术》  作者：镜心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书结合丰富翔实的案例，介绍了与工作和生活密切相关的口才知识，使读者能够在短时问内掌握不同场合与不同人说话的艺术，练就娴熟的交谈技巧，从而在激烈的社交竞争中拔得头筹，在事业的征途上“风调雨顺”。</w:t>
      </w:r>
    </w:p>
    <w:p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B82-49/6074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933700" cy="2933700"/>
            <wp:effectExtent l="0" t="0" r="0" b="0"/>
            <wp:docPr id="1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3.《人人离不开的人情世故》  作者：潘鸿生</w:t>
      </w:r>
    </w:p>
    <w:p>
      <w:pPr>
        <w:rPr>
          <w:rFonts w:ascii="宋体" w:hAnsi="宋体" w:cs="宋体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本书以通俗易懂的语言以及贴近生活的事例，全面阐述了如何做人、怎样处世的智慧与方法。它可以帮助你少走弯路，让你学会用融洽的方式与他人相处，助你在漫长的人生路途上，乘风破浪、披荆斩棘，到达成功的彼岸。</w:t>
      </w:r>
    </w:p>
    <w:p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I267/3183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950210" cy="2950210"/>
            <wp:effectExtent l="0" t="0" r="2540" b="2540"/>
            <wp:docPr id="15" name="图片 15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4.《老人言：你一辈子都要听的老话》 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作者：刘江川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这本书中讲述了如何与人相处、正确的养生之道等都与我们的生活息息相关，给不同年龄段的人以启示。这本书包涵了浓厚的中国传统文化，相信它能在你繁忙时带给你一丝慰藉，在你迷茫时为你指点迷津。开卷有益，《老人言》一本适合全家人读的书。</w:t>
      </w:r>
    </w:p>
    <w:p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B846/6431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3229610" cy="3229610"/>
            <wp:effectExtent l="0" t="0" r="8890" b="8890"/>
            <wp:docPr id="26" name="图片 26" descr="图片包含 游戏机, 食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游戏机, 食物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5.《知行合一：王阳明心学》  作者：圣铎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王阳明心学集儒、释、道三家之大成，源源相传，润泽了一代又一代的名人。我们不应失去自己的文化之根，像浮萍一样漫无目的地漂泊，内心充满惶恐和迷惘。所有的一切都在召唤心灵的回归。触摸王阳明的心学，就如同用双手轻轻抚摸心里深层的秘密，或许在某一个不经意的瞬间便理解了它的深意，就像禅宗里拈花微笑般默契与随意，一个顿悟就洞悉了它的真谛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B821-49/2714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392045" cy="2392045"/>
            <wp:effectExtent l="0" t="0" r="8255" b="8255"/>
            <wp:docPr id="27" name="图片 27" descr="日历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日历&#10;&#10;低可信度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6.《素书》  作者：(汉)黄石公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《素书》把道、德、仁、义、礼综为一体，使宇宙与人融为一体，指出“有道则吉，无道则凶，吉者百福所归，凶者百祸所政”，告诚人们应按“道”的原理行事，否则必遭凶祸和失败。《素书》不仅包含治国安邦大谋略，更有修身处世的小智慧，每一旬箴言都切中要害，一针见血，读来如醍醐灌顶，使人豁然顿悟，是人生哲理、处世之道、生活策略的集大成，值得每个人反复阅读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C912.11/9044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639060" cy="2639060"/>
            <wp:effectExtent l="0" t="0" r="889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7.《</w:t>
      </w:r>
      <w:bookmarkStart w:id="0" w:name="_Hlk134899667"/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底层逻辑1+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》  作者：刘润</w:t>
      </w:r>
      <w:bookmarkEnd w:id="0"/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“底层逻辑”来源于不同中的相同，变化背后的不变。只有掌握了底层逻辑，只有探寻到万变中的不变，才能动态地、持续地看清事物的本质。在本书中，中国著名商业顾问刘润把在《5分钟商学院》中讲述的底层逻辑的内容做了总结，与你分享是非对错、思考问题、个体进化、理解他人和社会协作五个方面的底层逻辑，带你看清这个世界的底牌。在《底层逻辑2》中，刘润与你分享商业世界的底层逻辑，并用幽默的语言展示了数学的“魔力”，为你带来洞察之眼、深思之心。 希望你在看透商业的本质后，能在商业世界里走得更远、飞得更高。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I532.45/7746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717800" cy="3145155"/>
            <wp:effectExtent l="0" t="0" r="6350" b="17145"/>
            <wp:docPr id="31" name="图片 31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文本, 白板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rcRect l="8962" t="4184" r="12565" b="4999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31451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.《贫穷的本质》  作者：（印度）阿比吉特·班纳吉、（法）埃斯特·迪弗洛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15年以来，为了弄清为什么会贫穷，贫穷又会导致哪些特定问题，从而不断让穷人陷入无法逃离“贫穷陷阱”的怪圈，两位作者深入五大洲多个国家的穷人世界，调查贫困人群集中的18个国家和地区，从穷人的日常生活、教育、健康、创业、援助、政府、NGO等生活的多个方面，探寻贫穷真正的根源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B848/7124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752725" cy="3077845"/>
            <wp:effectExtent l="0" t="0" r="952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rcRect l="8235" t="250" r="7171" b="5173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077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.《读者·精华》  作者：读者杂志社</w:t>
      </w:r>
    </w:p>
    <w:p>
      <w:pPr>
        <w:rPr>
          <w:rFonts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该刊文章形式多样，主要有论著译稿、生活报告、各地风光、人物评述、杂文短评、木刻漫画、小说散文等内容。《读者》杂志内容之丰富可谓包罗万象，上至国家大义下到娱乐消闲，一概俱全。刊中“老实话”一栏以幽默诙谐的方式评论当时中国社会状况，各则文章短小精悍、观点鲜明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B821-49/2226</w:t>
      </w:r>
    </w:p>
    <w:p>
      <w:pPr>
        <w:jc w:val="center"/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drawing>
          <wp:inline distT="0" distB="0" distL="0" distR="0">
            <wp:extent cx="2858770" cy="3486150"/>
            <wp:effectExtent l="0" t="0" r="0" b="0"/>
            <wp:docPr id="33" name="图片 33" descr="文本, 白板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文本, 白板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rcRect t="5698" b="3130"/>
                    <a:stretch>
                      <a:fillRect/>
                    </a:stretch>
                  </pic:blipFill>
                  <pic:spPr>
                    <a:xfrm>
                      <a:off x="0" y="0"/>
                      <a:ext cx="2872711" cy="350294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.《进击的智人》 </w:t>
      </w: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作者：河森堡</w:t>
      </w:r>
    </w:p>
    <w:p>
      <w:pPr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河森堡笔下的旧石器时代，充满了灵动的色彩，有混沌初开的蛮荒，有人性乍现的智慧，还有一种来自大自然的底层力量——匮乏，塑造着人类和历史。匮乏的环境筛选出拥有足够脑力的智人，他们中的一部分走出非洲，来到亚洲大陆，创造了辉煌的华夏文明，然而自然的匮乏始終存在，不同时空的人类又该以何种姿态应对，实现与大自然的交流和对抗，实现自我的平衡与进化？这是个永久的议题。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索书号：</w:t>
      </w:r>
      <w:r>
        <w:t>I712.55/5042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3"/>
        <w:jc w:val="right"/>
      </w:pPr>
      <w:r>
        <w:rPr>
          <w:rStyle w:val="6"/>
          <w:sz w:val="21"/>
          <w:szCs w:val="21"/>
        </w:rPr>
        <w:t>编辑|高</w:t>
      </w:r>
      <w:r>
        <w:rPr>
          <w:rStyle w:val="6"/>
          <w:rFonts w:hint="eastAsia"/>
          <w:sz w:val="21"/>
          <w:szCs w:val="21"/>
        </w:rPr>
        <w:t xml:space="preserve"> </w:t>
      </w:r>
      <w:r>
        <w:rPr>
          <w:rStyle w:val="6"/>
          <w:sz w:val="21"/>
          <w:szCs w:val="21"/>
        </w:rPr>
        <w:t xml:space="preserve"> 月</w:t>
      </w:r>
    </w:p>
    <w:p>
      <w:pPr>
        <w:pStyle w:val="3"/>
        <w:jc w:val="right"/>
      </w:pPr>
      <w:r>
        <w:rPr>
          <w:rStyle w:val="6"/>
          <w:sz w:val="21"/>
          <w:szCs w:val="21"/>
        </w:rPr>
        <w:t>初审|杨  堇</w:t>
      </w:r>
    </w:p>
    <w:p>
      <w:pPr>
        <w:pStyle w:val="3"/>
        <w:jc w:val="right"/>
      </w:pPr>
      <w:r>
        <w:rPr>
          <w:rStyle w:val="6"/>
          <w:sz w:val="21"/>
          <w:szCs w:val="21"/>
        </w:rPr>
        <w:t>复审|韩元春</w:t>
      </w:r>
    </w:p>
    <w:p>
      <w:pPr>
        <w:pStyle w:val="3"/>
        <w:jc w:val="right"/>
      </w:pPr>
      <w:r>
        <w:rPr>
          <w:rStyle w:val="6"/>
          <w:sz w:val="21"/>
          <w:szCs w:val="21"/>
        </w:rPr>
        <w:t>终审|伍红梅</w:t>
      </w:r>
    </w:p>
    <w:p>
      <w:pP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zNDRkYmYxOWU3ZGYxY2M2Mzc3YzI2NGUxMTVjZjMifQ=="/>
  </w:docVars>
  <w:rsids>
    <w:rsidRoot w:val="00272187"/>
    <w:rsid w:val="000309BD"/>
    <w:rsid w:val="000878C6"/>
    <w:rsid w:val="00097C2D"/>
    <w:rsid w:val="000C14B9"/>
    <w:rsid w:val="00213261"/>
    <w:rsid w:val="002554D1"/>
    <w:rsid w:val="00272187"/>
    <w:rsid w:val="002D24B8"/>
    <w:rsid w:val="002D75C3"/>
    <w:rsid w:val="002E5006"/>
    <w:rsid w:val="003A7AC7"/>
    <w:rsid w:val="003C2B3B"/>
    <w:rsid w:val="00401B7C"/>
    <w:rsid w:val="00442012"/>
    <w:rsid w:val="00495E51"/>
    <w:rsid w:val="004B2267"/>
    <w:rsid w:val="00506833"/>
    <w:rsid w:val="0059358E"/>
    <w:rsid w:val="00631F74"/>
    <w:rsid w:val="006748E3"/>
    <w:rsid w:val="006810EA"/>
    <w:rsid w:val="00754169"/>
    <w:rsid w:val="0079231F"/>
    <w:rsid w:val="007B00EF"/>
    <w:rsid w:val="007E5730"/>
    <w:rsid w:val="00867F07"/>
    <w:rsid w:val="008A0049"/>
    <w:rsid w:val="0095209E"/>
    <w:rsid w:val="00A112CA"/>
    <w:rsid w:val="00AA24B0"/>
    <w:rsid w:val="00AB3A7C"/>
    <w:rsid w:val="00B0728C"/>
    <w:rsid w:val="00B2203E"/>
    <w:rsid w:val="00B415FE"/>
    <w:rsid w:val="00B57A15"/>
    <w:rsid w:val="00B7420E"/>
    <w:rsid w:val="00BE3697"/>
    <w:rsid w:val="00BE5B7D"/>
    <w:rsid w:val="00CC78BB"/>
    <w:rsid w:val="00CE0C6F"/>
    <w:rsid w:val="00D444C1"/>
    <w:rsid w:val="00DF1A9C"/>
    <w:rsid w:val="00E905B4"/>
    <w:rsid w:val="00EB6A38"/>
    <w:rsid w:val="095C5D9F"/>
    <w:rsid w:val="0EE52393"/>
    <w:rsid w:val="12A86781"/>
    <w:rsid w:val="25F807A6"/>
    <w:rsid w:val="27034B60"/>
    <w:rsid w:val="36782C88"/>
    <w:rsid w:val="39F01A68"/>
    <w:rsid w:val="3EEA2F2A"/>
    <w:rsid w:val="40617118"/>
    <w:rsid w:val="40A84E4B"/>
    <w:rsid w:val="46F26E20"/>
    <w:rsid w:val="51D718C7"/>
    <w:rsid w:val="5A655703"/>
    <w:rsid w:val="5B863B83"/>
    <w:rsid w:val="5D5D360C"/>
    <w:rsid w:val="61736957"/>
    <w:rsid w:val="62C23FC0"/>
    <w:rsid w:val="64835103"/>
    <w:rsid w:val="654C1999"/>
    <w:rsid w:val="69847953"/>
    <w:rsid w:val="75D51537"/>
    <w:rsid w:val="7C2218E0"/>
    <w:rsid w:val="7DFD78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1715</Words>
  <Characters>1829</Characters>
  <Lines>16</Lines>
  <Paragraphs>4</Paragraphs>
  <TotalTime>1</TotalTime>
  <ScaleCrop>false</ScaleCrop>
  <LinksUpToDate>false</LinksUpToDate>
  <CharactersWithSpaces>1856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2023-05-13T12:22:00Z</dcterms:created>
  <dc:creator>21091116C</dc:creator>
  <cp:lastModifiedBy>贾欣霖</cp:lastModifiedBy>
  <dcterms:modified xsi:type="dcterms:W3CDTF">2023-05-22T02:07:20Z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3AA640028B0F436EADD5D2ED435CECB1_13</vt:lpwstr>
  </property>
  <property fmtid="{D5CDD505-2E9C-101B-9397-08002B2CF9AE}" pid="3" name="KSOProductBuildVer">
    <vt:lpwstr>2052-11.1.0.14309</vt:lpwstr>
  </property>
</Properties>
</file>